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B17E9">
      <w:pPr>
        <w:rPr>
          <w:rFonts w:hint="eastAsia" w:ascii="宋体" w:hAnsi="宋体" w:eastAsia="宋体" w:cs="宋体"/>
          <w:b/>
          <w:bCs/>
          <w:color w:val="333333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附件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lang w:val="en-US" w:eastAsia="zh-CN"/>
        </w:rPr>
        <w:t>1</w:t>
      </w:r>
    </w:p>
    <w:p w14:paraId="09EA615B">
      <w:pPr>
        <w:spacing w:after="156" w:afterLines="5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网上选课操作指南</w:t>
      </w:r>
    </w:p>
    <w:p w14:paraId="188F6BAB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登录</w:t>
      </w:r>
      <w:r>
        <w:rPr>
          <w:rFonts w:hint="eastAsia" w:eastAsia="仿宋_GB2312"/>
          <w:sz w:val="32"/>
          <w:szCs w:val="32"/>
        </w:rPr>
        <w:t>广东科技学院教学综合信息服务平台（网址：</w:t>
      </w:r>
      <w:r>
        <w:rPr>
          <w:rFonts w:eastAsia="仿宋_GB2312"/>
          <w:color w:val="auto"/>
          <w:sz w:val="32"/>
          <w:szCs w:val="32"/>
          <w:u w:val="none"/>
        </w:rPr>
        <w:fldChar w:fldCharType="begin"/>
      </w:r>
      <w:r>
        <w:rPr>
          <w:rFonts w:eastAsia="仿宋_GB2312"/>
          <w:color w:val="auto"/>
          <w:sz w:val="32"/>
          <w:szCs w:val="32"/>
          <w:u w:val="none"/>
        </w:rPr>
        <w:instrText xml:space="preserve"> HYPERLINK "http://172.16.254.1" </w:instrText>
      </w:r>
      <w:r>
        <w:rPr>
          <w:rFonts w:eastAsia="仿宋_GB2312"/>
          <w:color w:val="auto"/>
          <w:sz w:val="32"/>
          <w:szCs w:val="32"/>
          <w:u w:val="none"/>
        </w:rPr>
        <w:fldChar w:fldCharType="separate"/>
      </w:r>
      <w:r>
        <w:rPr>
          <w:rStyle w:val="5"/>
          <w:rFonts w:eastAsia="仿宋_GB2312"/>
          <w:sz w:val="32"/>
          <w:szCs w:val="32"/>
        </w:rPr>
        <w:t>http://172.16.254.1</w:t>
      </w:r>
      <w:r>
        <w:rPr>
          <w:rFonts w:eastAsia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eastAsia="仿宋_GB2312"/>
          <w:sz w:val="32"/>
          <w:szCs w:val="32"/>
          <w:lang w:eastAsia="zh-CN"/>
        </w:rPr>
        <w:t>，或通过智慧校园门户进入平台，网址：</w:t>
      </w:r>
      <w:r>
        <w:rPr>
          <w:rFonts w:hint="eastAsia" w:eastAsia="仿宋_GB2312"/>
          <w:sz w:val="32"/>
          <w:szCs w:val="32"/>
          <w:lang w:eastAsia="zh-CN"/>
        </w:rPr>
        <w:fldChar w:fldCharType="begin"/>
      </w:r>
      <w:r>
        <w:rPr>
          <w:rFonts w:hint="eastAsia" w:eastAsia="仿宋_GB2312"/>
          <w:sz w:val="32"/>
          <w:szCs w:val="32"/>
          <w:lang w:eastAsia="zh-CN"/>
        </w:rPr>
        <w:instrText xml:space="preserve"> HYPERLINK "https://portal.gdust.edu.cn" </w:instrText>
      </w:r>
      <w:r>
        <w:rPr>
          <w:rFonts w:hint="eastAsia" w:eastAsia="仿宋_GB2312"/>
          <w:sz w:val="32"/>
          <w:szCs w:val="32"/>
          <w:lang w:eastAsia="zh-CN"/>
        </w:rPr>
        <w:fldChar w:fldCharType="separate"/>
      </w:r>
      <w:r>
        <w:rPr>
          <w:rStyle w:val="5"/>
          <w:rFonts w:hint="eastAsia" w:eastAsia="仿宋_GB2312"/>
          <w:sz w:val="32"/>
          <w:szCs w:val="32"/>
          <w:lang w:eastAsia="zh-CN"/>
        </w:rPr>
        <w:t>https://portal.gdust.edu.cn</w:t>
      </w:r>
      <w:r>
        <w:rPr>
          <w:rFonts w:hint="eastAsia" w:eastAsia="仿宋_GB2312"/>
          <w:sz w:val="32"/>
          <w:szCs w:val="32"/>
          <w:lang w:eastAsia="zh-CN"/>
        </w:rPr>
        <w:fldChar w:fldCharType="end"/>
      </w:r>
      <w:r>
        <w:rPr>
          <w:rFonts w:hint="eastAsia" w:eastAsia="仿宋_GB2312"/>
          <w:sz w:val="32"/>
          <w:szCs w:val="32"/>
        </w:rPr>
        <w:t>）。点击导航栏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选课</w:t>
      </w:r>
      <w:r>
        <w:rPr>
          <w:rFonts w:hint="eastAsia" w:eastAsia="仿宋_GB2312"/>
          <w:sz w:val="32"/>
          <w:szCs w:val="32"/>
          <w:lang w:val="en-US" w:eastAsia="zh-CN"/>
        </w:rPr>
        <w:t>→</w:t>
      </w:r>
      <w:r>
        <w:rPr>
          <w:rFonts w:hint="eastAsia" w:eastAsia="仿宋_GB2312"/>
          <w:sz w:val="32"/>
          <w:szCs w:val="32"/>
        </w:rPr>
        <w:t>自主选课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  <w:lang w:val="en-US" w:eastAsia="zh-CN"/>
        </w:rPr>
        <w:t>进入选课页面，按需选课</w:t>
      </w:r>
      <w:r>
        <w:rPr>
          <w:rFonts w:hint="eastAsia" w:eastAsia="仿宋_GB2312"/>
          <w:sz w:val="32"/>
          <w:szCs w:val="32"/>
        </w:rPr>
        <w:t>。如选错课程，可以点击“退选”，退选成功后可选择其他课程。详细</w:t>
      </w:r>
      <w:r>
        <w:rPr>
          <w:rFonts w:hint="eastAsia" w:eastAsia="仿宋_GB2312"/>
          <w:sz w:val="32"/>
          <w:szCs w:val="32"/>
          <w:lang w:val="en-US" w:eastAsia="zh-CN"/>
        </w:rPr>
        <w:t>操作如</w:t>
      </w:r>
      <w:r>
        <w:rPr>
          <w:rFonts w:hint="eastAsia" w:eastAsia="仿宋_GB2312"/>
          <w:sz w:val="32"/>
          <w:szCs w:val="32"/>
        </w:rPr>
        <w:t>下图所示：</w:t>
      </w:r>
      <w:bookmarkStart w:id="0" w:name="_GoBack"/>
      <w:bookmarkEnd w:id="0"/>
    </w:p>
    <w:p w14:paraId="7A76940D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602615</wp:posOffset>
            </wp:positionH>
            <wp:positionV relativeFrom="paragraph">
              <wp:posOffset>27305</wp:posOffset>
            </wp:positionV>
            <wp:extent cx="7706360" cy="4118610"/>
            <wp:effectExtent l="0" t="0" r="8890" b="1524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6360" cy="411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87AFA"/>
    <w:rsid w:val="3BE87AFA"/>
    <w:rsid w:val="72FC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118</Characters>
  <Lines>0</Lines>
  <Paragraphs>0</Paragraphs>
  <TotalTime>1</TotalTime>
  <ScaleCrop>false</ScaleCrop>
  <LinksUpToDate>false</LinksUpToDate>
  <CharactersWithSpaces>118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2024-12-30T02:51:00Z</dcterms:created>
  <dc:creator>Yang</dc:creator>
  <cp:lastModifiedBy>Yang</cp:lastModifiedBy>
  <dcterms:modified xsi:type="dcterms:W3CDTF">2025-06-16T07:08:11Z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F88E5E004F2E43BC954BB8A4F294043E_11</vt:lpwstr>
  </property>
  <property fmtid="{D5CDD505-2E9C-101B-9397-08002B2CF9AE}" pid="4" name="KSOTemplateDocerSaveRecord">
    <vt:lpwstr>eyJoZGlkIjoiMzUxMzBlZmRjZjRmZjk1N2FjNDkxMGEzOGE3MzVlMDciLCJ1c2VySWQiOiIxMjI1NjU2NDQyIn0=</vt:lpwstr>
  </property>
</Properties>
</file>